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 (csoportmentességi rendelet alapján)</w:t>
      </w:r>
    </w:p>
    <w:tbl>
      <w:tblPr>
        <w:tblW w:w="5033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15"/>
        <w:gridCol w:w="394"/>
        <w:gridCol w:w="1931"/>
        <w:gridCol w:w="426"/>
        <w:gridCol w:w="7"/>
        <w:gridCol w:w="1346"/>
        <w:gridCol w:w="37"/>
        <w:gridCol w:w="412"/>
        <w:gridCol w:w="32"/>
        <w:gridCol w:w="1682"/>
        <w:gridCol w:w="1050"/>
      </w:tblGrid>
      <w:tr>
        <w:trPr>
          <w:trHeight w:val="379"/>
          <w:jc w:val="center"/>
        </w:trPr>
        <w:tc>
          <w:tcPr>
            <w:tcW w:w="220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35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834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32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638"/>
          <w:jc w:val="center"/>
        </w:trPr>
        <w:tc>
          <w:tcPr>
            <w:tcW w:w="220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Pénzintézet, számlaszám (ahova a támogatást kéri)</w:t>
            </w:r>
          </w:p>
        </w:tc>
        <w:tc>
          <w:tcPr>
            <w:tcW w:w="235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beosztás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számlavezető pénzintézet és Számlaszám</w:t>
            </w:r>
            <w:bookmarkStart w:id="1" w:name="_GoBack"/>
            <w:bookmarkEnd w:id="1"/>
          </w:p>
        </w:tc>
        <w:tc>
          <w:tcPr>
            <w:tcW w:w="1834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2732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489"/>
          <w:jc w:val="center"/>
        </w:trPr>
        <w:tc>
          <w:tcPr>
            <w:tcW w:w="2207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3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9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320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eastAsia="SimSun" w:hAnsi="Arial" w:cs="Arial"/>
                <w:b/>
                <w:sz w:val="18"/>
                <w:szCs w:val="16"/>
              </w:rPr>
              <w:t xml:space="preserve">Igényelt támogatás részletei </w:t>
            </w:r>
          </w:p>
        </w:tc>
      </w:tr>
      <w:tr>
        <w:trPr>
          <w:trHeight w:val="619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6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Bruttó bér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(Ft/fő/hó)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Napi munkaidő (óra)</w:t>
            </w:r>
          </w:p>
        </w:tc>
      </w:tr>
      <w:tr>
        <w:trPr>
          <w:trHeight w:val="684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14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color w:val="0070C0"/>
                  <w:sz w:val="18"/>
                  <w:szCs w:val="18"/>
                </w:rPr>
                <w:t>www.munka.hu</w:t>
              </w:r>
            </w:hyperlink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58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3"/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</w:p>
        </w:tc>
      </w:tr>
      <w:tr>
        <w:trPr>
          <w:trHeight w:val="2210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12 havi (nettó) átlagos statisztikai állományi létszáma (ld. „Útmutató munkáltató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</w:p>
    <w:p>
      <w:pPr>
        <w:spacing w:before="40" w:after="40"/>
        <w:ind w:left="5670"/>
        <w:jc w:val="center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20"/>
          <w:szCs w:val="20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proofErr w:type="gramStart"/>
      <w:r>
        <w:rPr>
          <w:rFonts w:ascii="Arial" w:hAnsi="Arial" w:cs="Arial"/>
          <w:sz w:val="16"/>
          <w:szCs w:val="16"/>
          <w:lang w:eastAsia="ja-JP"/>
        </w:rPr>
        <w:t>a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 xml:space="preserve"> munkáltató cégszerű aláírása*</w:t>
      </w:r>
    </w:p>
    <w:p>
      <w:pPr>
        <w:spacing w:after="0" w:line="240" w:lineRule="auto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ascii="Arial" w:hAnsi="Arial" w:cs="Arial"/>
          <w:sz w:val="20"/>
          <w:szCs w:val="20"/>
        </w:rPr>
        <w:t>*Elektronikus ügyintézés esetén elektronikus aláírással és időbélyegzővel ellátva</w:t>
      </w:r>
    </w:p>
    <w:p>
      <w:pPr>
        <w:spacing w:before="40" w:after="40"/>
        <w:ind w:left="5670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</w:t>
    </w:r>
  </w:p>
  <w:p>
    <w:pPr>
      <w:pStyle w:val="llb"/>
      <w:ind w:left="-851"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2483 Gárdony, Szabadság u. 20-22., Tel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.: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 06-22/795-306 Fax: 06-22/795-852, e-mail: </w:t>
    </w:r>
    <w:hyperlink r:id="rId1" w:history="1">
      <w:r>
        <w:rPr>
          <w:rStyle w:val="Hiperhivatkozs"/>
          <w:rFonts w:ascii="Arial" w:eastAsia="Calibri" w:hAnsi="Arial" w:cs="Arial"/>
          <w:sz w:val="16"/>
          <w:szCs w:val="16"/>
        </w:rPr>
        <w:t>hivatal.gardony@fejer.gov.hu</w:t>
      </w:r>
    </w:hyperlink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 Foglalkoztatási Osztály</w:t>
    </w:r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Ügyintézés helye: 2483 Gárdony, Posta u. 11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.,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Tel./Fax: 06-22/570-070 e-mail: </w:t>
    </w:r>
    <w:hyperlink r:id="rId2" w:history="1">
      <w:r>
        <w:rPr>
          <w:rStyle w:val="Hiperhivatkozs"/>
          <w:rFonts w:ascii="Arial" w:eastAsia="Calibri" w:hAnsi="Arial" w:cs="Arial"/>
          <w:sz w:val="16"/>
          <w:szCs w:val="16"/>
        </w:rPr>
        <w:t>foglalkoztatas.gardony@fejer.gov.hu</w:t>
      </w:r>
    </w:hyperlink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Ügyfélfogadás: H:8-17,30, SZ, CS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,P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>: 8.00-12.00, K: nincs ügyfélfogadás</w:t>
    </w:r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-837654</wp:posOffset>
          </wp:positionH>
          <wp:positionV relativeFrom="paragraph">
            <wp:posOffset>-225425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Gárdonyi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gardony@fejer.gov.hu" TargetMode="External"/><Relationship Id="rId1" Type="http://schemas.openxmlformats.org/officeDocument/2006/relationships/hyperlink" Target="mailto:hivatal.gardony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4247F-C2C2-44C3-B146-F80E171C3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5</cp:revision>
  <dcterms:created xsi:type="dcterms:W3CDTF">2025-07-28T10:53:00Z</dcterms:created>
  <dcterms:modified xsi:type="dcterms:W3CDTF">2025-12-04T08:28:00Z</dcterms:modified>
</cp:coreProperties>
</file>